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>Информация по учреждениям культурно-досугового типа Санкт-Петербурга для организации социокультурной</w:t>
      </w:r>
    </w:p>
    <w:p>
      <w:pPr>
        <w:pStyle w:val="Normal"/>
        <w:ind w:firstLine="709"/>
        <w:jc w:val="center"/>
        <w:rPr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  <w:t>реабилитации и абилитации инвалидов (в том числе детей-инвалидов)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47"/>
        <w:gridCol w:w="2725"/>
        <w:gridCol w:w="3370"/>
        <w:gridCol w:w="2266"/>
        <w:gridCol w:w="2060"/>
        <w:gridCol w:w="2002"/>
      </w:tblGrid>
      <w:tr>
        <w:trPr/>
        <w:tc>
          <w:tcPr>
            <w:tcW w:w="21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Наименование учреждения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Адрес учреждения </w:t>
              <w:br/>
              <w:t>(с адресами филиалов)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Наименование клубных формирований, </w:t>
              <w:br/>
              <w:t xml:space="preserve">в которых организована/может быть </w:t>
            </w:r>
            <w:r>
              <w:rPr>
                <w:b/>
                <w:kern w:val="0"/>
                <w:sz w:val="22"/>
                <w:szCs w:val="22"/>
                <w:shd w:fill="FFFFFF" w:val="clear"/>
                <w:lang w:val="ru-RU" w:bidi="ar-SA"/>
              </w:rPr>
              <w:t xml:space="preserve">организована социокультурная реабилитация </w:t>
              <w:br/>
              <w:t xml:space="preserve">и абилитация инвалидов </w:t>
              <w:br/>
              <w:t>(в том числе детей-инвалидов)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 xml:space="preserve">(Возможное) количество участников клубных формирований, </w:t>
              <w:br/>
              <w:t xml:space="preserve">в которых может быть </w:t>
            </w:r>
            <w:r>
              <w:rPr>
                <w:b/>
                <w:kern w:val="0"/>
                <w:sz w:val="22"/>
                <w:szCs w:val="22"/>
                <w:shd w:fill="FFFFFF" w:val="clear"/>
                <w:lang w:val="ru-RU" w:bidi="ar-SA"/>
              </w:rPr>
              <w:t>организована социокультурная реабилитация и абилитация инвалидов (в том числе детей-инвалидов)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>
        <w:trPr/>
        <w:tc>
          <w:tcPr>
            <w:tcW w:w="21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Санкт-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Петербургское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государственное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учреждение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«Кронштадтский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Дворец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культуры»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197760, Санкт-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Петербург,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город Кронштадт,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проспект Ленина, д.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39а, литера А</w:t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Доступность отсутствует по причине реконструкции здания учреждения.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Срок окончания строительных работ : февраль-март 2027г.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Арт-терапия,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музыкотерапия,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танцевально-двигательная терапия.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22"/>
                <w:szCs w:val="22"/>
                <w:lang w:val="ru-RU" w:bidi="ar-SA"/>
              </w:rPr>
              <w:t>До 50 чел.</w:t>
            </w:r>
          </w:p>
        </w:tc>
        <w:tc>
          <w:tcPr>
            <w:tcW w:w="200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Ершова Марина Юрьевна,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директор СПБ ГБУ «КДК»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тел.(812)311-31-82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166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8658f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semiHidden/>
    <w:unhideWhenUsed/>
    <w:qFormat/>
    <w:rsid w:val="00ab31fe"/>
    <w:pPr>
      <w:spacing w:beforeAutospacing="1" w:afterAutospacing="1"/>
    </w:pPr>
    <w:rPr>
      <w:sz w:val="24"/>
      <w:szCs w:val="24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LibreOffice/25.2.3.2$Linux_X86_64 LibreOffice_project/bbb074479178df812d175f709636b368952c2ce3</Application>
  <AppVersion>15.0000</AppVersion>
  <Pages>1</Pages>
  <Words>129</Words>
  <Characters>1050</Characters>
  <CharactersWithSpaces>1157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2026-04-07T06:54:00Z</dcterms:created>
  <dc:creator>Богатченко Валерия Витальевна</dc:creator>
  <dc:description/>
  <dc:language>ru-RU</dc:language>
  <cp:lastModifiedBy/>
  <dcterms:modified xsi:type="dcterms:W3CDTF">2026-04-24T12:39:25Z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